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3F855A" w:rsidR="00152A13" w:rsidRPr="00856508" w:rsidRDefault="0074089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Vigilante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F0240E" w14:paraId="0D207FC1" w14:textId="77777777" w:rsidTr="00527FC7">
        <w:tc>
          <w:tcPr>
            <w:tcW w:w="8926" w:type="dxa"/>
          </w:tcPr>
          <w:p w14:paraId="55AB92C2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F0240E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E9096AA" w:rsidR="00527FC7" w:rsidRPr="00F0240E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  <w:u w:val="single"/>
              </w:rPr>
              <w:t>Nombre</w:t>
            </w:r>
            <w:r w:rsidR="00A852D5" w:rsidRPr="00F0240E">
              <w:rPr>
                <w:rFonts w:ascii="Tahoma" w:hAnsi="Tahoma" w:cs="Tahoma"/>
              </w:rPr>
              <w:t>:</w:t>
            </w:r>
            <w:r w:rsidR="001E2C65" w:rsidRPr="00F0240E">
              <w:rPr>
                <w:rFonts w:ascii="Tahoma" w:hAnsi="Tahoma" w:cs="Tahoma"/>
              </w:rPr>
              <w:t xml:space="preserve"> </w:t>
            </w:r>
            <w:r w:rsidR="0003143B" w:rsidRPr="0003143B">
              <w:rPr>
                <w:rFonts w:ascii="Tahoma" w:hAnsi="Tahoma" w:cs="Tahoma"/>
              </w:rPr>
              <w:t>Salvador Núñez López</w:t>
            </w:r>
          </w:p>
          <w:p w14:paraId="33FDEEC7" w14:textId="77777777" w:rsidR="00F0240E" w:rsidRPr="00F0240E" w:rsidRDefault="00F0240E" w:rsidP="00F0240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Dirección oficial</w:t>
            </w: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Luis Donaldo Colosio Num.6207 Colonia las Torrecillas. Saltillo, Coahuila</w:t>
            </w:r>
          </w:p>
          <w:p w14:paraId="2FBE10AD" w14:textId="77777777" w:rsidR="00F0240E" w:rsidRPr="00F0240E" w:rsidRDefault="00F0240E" w:rsidP="00F0240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F0240E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F0240E">
              <w:rPr>
                <w:rFonts w:ascii="Tahoma" w:hAnsi="Tahoma" w:cs="Tahoma"/>
                <w:szCs w:val="24"/>
              </w:rPr>
              <w:t>:</w:t>
            </w:r>
            <w:r w:rsidRPr="00F0240E">
              <w:rPr>
                <w:rFonts w:ascii="Tahoma" w:hAnsi="Tahoma" w:cs="Tahoma"/>
                <w:b/>
                <w:sz w:val="24"/>
                <w:szCs w:val="28"/>
              </w:rPr>
              <w:t xml:space="preserve">     844 4386260                   </w:t>
            </w:r>
          </w:p>
          <w:p w14:paraId="163BBF24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F0240E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F0240E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53F192F" w:rsidR="00BE4E1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B7E15" w:rsidRPr="000B7E1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Primaria (trunca)</w:t>
            </w:r>
          </w:p>
          <w:p w14:paraId="3E0D423A" w14:textId="7592BF4B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</w:p>
          <w:p w14:paraId="1DB281C4" w14:textId="350116EA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B7E1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Primaria Benito Juárez (Parras, Coahuila)</w:t>
            </w:r>
          </w:p>
          <w:p w14:paraId="12688D69" w14:textId="77777777" w:rsidR="00900297" w:rsidRPr="00F0240E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F0240E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0240E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11B978BD" w:rsidR="008C34D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Empresa</w:t>
            </w:r>
            <w:r w:rsidR="00067800" w:rsidRPr="000B7E15">
              <w:rPr>
                <w:rFonts w:ascii="Tahoma" w:hAnsi="Tahoma" w:cs="Tahoma"/>
              </w:rPr>
              <w:t xml:space="preserve">: </w:t>
            </w:r>
            <w:r w:rsidR="000B7E15" w:rsidRPr="000B7E15">
              <w:rPr>
                <w:rFonts w:ascii="Tahoma" w:hAnsi="Tahoma" w:cs="Tahoma"/>
              </w:rPr>
              <w:t>Inmobiliaria DEFUR SA</w:t>
            </w:r>
          </w:p>
          <w:p w14:paraId="28383F74" w14:textId="204FA873" w:rsidR="00BA3E7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Per</w:t>
            </w:r>
            <w:r w:rsidR="003C1D3C" w:rsidRPr="000B7E15">
              <w:rPr>
                <w:rFonts w:ascii="Tahoma" w:hAnsi="Tahoma" w:cs="Tahoma"/>
              </w:rPr>
              <w:t>í</w:t>
            </w:r>
            <w:r w:rsidRPr="000B7E15">
              <w:rPr>
                <w:rFonts w:ascii="Tahoma" w:hAnsi="Tahoma" w:cs="Tahoma"/>
              </w:rPr>
              <w:t>odo</w:t>
            </w:r>
            <w:r w:rsidR="00067800" w:rsidRPr="000B7E15">
              <w:rPr>
                <w:rFonts w:ascii="Tahoma" w:hAnsi="Tahoma" w:cs="Tahoma"/>
              </w:rPr>
              <w:t xml:space="preserve">: </w:t>
            </w:r>
            <w:r w:rsidR="000B7E15" w:rsidRPr="000B7E15">
              <w:rPr>
                <w:rFonts w:ascii="Tahoma" w:hAnsi="Tahoma" w:cs="Tahoma"/>
              </w:rPr>
              <w:t>2013-2020</w:t>
            </w:r>
          </w:p>
          <w:p w14:paraId="10E7067B" w14:textId="4E8C407C" w:rsidR="00BA3E7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Cargo</w:t>
            </w:r>
            <w:r w:rsidR="00067800" w:rsidRPr="000B7E15">
              <w:rPr>
                <w:rFonts w:ascii="Tahoma" w:hAnsi="Tahoma" w:cs="Tahoma"/>
              </w:rPr>
              <w:t>:</w:t>
            </w:r>
            <w:r w:rsidR="003E3B8E" w:rsidRPr="000B7E15">
              <w:rPr>
                <w:rFonts w:ascii="Tahoma" w:hAnsi="Tahoma" w:cs="Tahoma"/>
              </w:rPr>
              <w:t xml:space="preserve"> </w:t>
            </w:r>
            <w:r w:rsidR="000B7E15" w:rsidRPr="000B7E15">
              <w:rPr>
                <w:rFonts w:ascii="Tahoma" w:hAnsi="Tahoma" w:cs="Tahoma"/>
              </w:rPr>
              <w:t>Vigilancia y mantenimiento</w:t>
            </w:r>
          </w:p>
          <w:p w14:paraId="09F05F26" w14:textId="77777777" w:rsidR="00BA3E7F" w:rsidRPr="00F0240E" w:rsidRDefault="00BA3E7F" w:rsidP="007408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F0240E" w:rsidRDefault="0074635E" w:rsidP="00A601AD">
      <w:pPr>
        <w:jc w:val="both"/>
        <w:rPr>
          <w:rFonts w:ascii="Tahoma" w:hAnsi="Tahoma" w:cs="Tahoma"/>
        </w:rPr>
      </w:pPr>
    </w:p>
    <w:sectPr w:rsidR="0074635E" w:rsidRPr="00F0240E" w:rsidSect="00F0240E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F9F1" w14:textId="77777777" w:rsidR="00657C4E" w:rsidRDefault="00657C4E" w:rsidP="00527FC7">
      <w:pPr>
        <w:spacing w:after="0" w:line="240" w:lineRule="auto"/>
      </w:pPr>
      <w:r>
        <w:separator/>
      </w:r>
    </w:p>
  </w:endnote>
  <w:endnote w:type="continuationSeparator" w:id="0">
    <w:p w14:paraId="73EEBE6A" w14:textId="77777777" w:rsidR="00657C4E" w:rsidRDefault="00657C4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A5C3" w14:textId="77777777" w:rsidR="00657C4E" w:rsidRDefault="00657C4E" w:rsidP="00527FC7">
      <w:pPr>
        <w:spacing w:after="0" w:line="240" w:lineRule="auto"/>
      </w:pPr>
      <w:r>
        <w:separator/>
      </w:r>
    </w:p>
  </w:footnote>
  <w:footnote w:type="continuationSeparator" w:id="0">
    <w:p w14:paraId="780D2755" w14:textId="77777777" w:rsidR="00657C4E" w:rsidRDefault="00657C4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20723">
    <w:abstractNumId w:val="7"/>
  </w:num>
  <w:num w:numId="2" w16cid:durableId="1686635886">
    <w:abstractNumId w:val="7"/>
  </w:num>
  <w:num w:numId="3" w16cid:durableId="1311708826">
    <w:abstractNumId w:val="6"/>
  </w:num>
  <w:num w:numId="4" w16cid:durableId="557668383">
    <w:abstractNumId w:val="5"/>
  </w:num>
  <w:num w:numId="5" w16cid:durableId="1004288147">
    <w:abstractNumId w:val="2"/>
  </w:num>
  <w:num w:numId="6" w16cid:durableId="1650011331">
    <w:abstractNumId w:val="3"/>
  </w:num>
  <w:num w:numId="7" w16cid:durableId="365984646">
    <w:abstractNumId w:val="4"/>
  </w:num>
  <w:num w:numId="8" w16cid:durableId="1877690372">
    <w:abstractNumId w:val="1"/>
  </w:num>
  <w:num w:numId="9" w16cid:durableId="1027874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143B"/>
    <w:rsid w:val="00032DB4"/>
    <w:rsid w:val="00042045"/>
    <w:rsid w:val="00052A91"/>
    <w:rsid w:val="00052B25"/>
    <w:rsid w:val="00067800"/>
    <w:rsid w:val="00095DCE"/>
    <w:rsid w:val="000B02CA"/>
    <w:rsid w:val="000B7E15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8E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57C4E"/>
    <w:rsid w:val="006651E9"/>
    <w:rsid w:val="006740E6"/>
    <w:rsid w:val="006B6958"/>
    <w:rsid w:val="006C4EC8"/>
    <w:rsid w:val="006D4737"/>
    <w:rsid w:val="006F5477"/>
    <w:rsid w:val="00732A5C"/>
    <w:rsid w:val="00740895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8595C"/>
    <w:rsid w:val="008A785F"/>
    <w:rsid w:val="008C24B9"/>
    <w:rsid w:val="008C34DF"/>
    <w:rsid w:val="008D3BAD"/>
    <w:rsid w:val="008E07DA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17B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0FAA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75F97"/>
    <w:rsid w:val="00E850C2"/>
    <w:rsid w:val="00E85945"/>
    <w:rsid w:val="00F0240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2</cp:revision>
  <dcterms:created xsi:type="dcterms:W3CDTF">2023-11-30T17:26:00Z</dcterms:created>
  <dcterms:modified xsi:type="dcterms:W3CDTF">2023-11-30T17:26:00Z</dcterms:modified>
</cp:coreProperties>
</file>